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:rsidR="00961313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>
        <w:rPr>
          <w:rFonts w:asciiTheme="minorHAnsi" w:hAnsiTheme="minorHAnsi" w:cs="Times New Roman"/>
          <w:b/>
          <w:color w:val="auto"/>
          <w:sz w:val="28"/>
        </w:rPr>
        <w:t>Wednes</w:t>
      </w:r>
      <w:r w:rsidR="00F27E54">
        <w:rPr>
          <w:rFonts w:asciiTheme="minorHAnsi" w:hAnsiTheme="minorHAnsi" w:cs="Times New Roman"/>
          <w:b/>
          <w:color w:val="auto"/>
          <w:sz w:val="28"/>
        </w:rPr>
        <w:t xml:space="preserve">day, April </w:t>
      </w:r>
      <w:r>
        <w:rPr>
          <w:rFonts w:asciiTheme="minorHAnsi" w:hAnsiTheme="minorHAnsi" w:cs="Times New Roman"/>
          <w:b/>
          <w:color w:val="auto"/>
          <w:sz w:val="28"/>
        </w:rPr>
        <w:t>26, 2017</w:t>
      </w:r>
    </w:p>
    <w:p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:rsidR="00524C55" w:rsidRDefault="006D5573" w:rsidP="008020C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307406">
        <w:rPr>
          <w:rFonts w:asciiTheme="minorHAnsi" w:hAnsiTheme="minorHAnsi"/>
        </w:rPr>
        <w:t>Thursday, June 22</w:t>
      </w:r>
      <w:r w:rsidR="008020CB" w:rsidRPr="008020CB">
        <w:rPr>
          <w:rFonts w:asciiTheme="minorHAnsi" w:hAnsiTheme="minorHAnsi"/>
        </w:rPr>
        <w:t>, 2017</w:t>
      </w:r>
      <w:r w:rsidR="00C50C1E">
        <w:rPr>
          <w:rFonts w:asciiTheme="minorHAnsi" w:hAnsiTheme="minorHAnsi"/>
        </w:rPr>
        <w:t xml:space="preserve"> </w:t>
      </w:r>
      <w:r w:rsidR="00307406">
        <w:rPr>
          <w:rFonts w:asciiTheme="minorHAnsi" w:hAnsiTheme="minorHAnsi"/>
        </w:rPr>
        <w:t xml:space="preserve">at the UA Cooperative Extension Service offices </w:t>
      </w:r>
      <w:r w:rsidR="00D22E52">
        <w:rPr>
          <w:rFonts w:asciiTheme="minorHAnsi" w:hAnsiTheme="minorHAnsi"/>
        </w:rPr>
        <w:t>in Little Rock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8020CB">
        <w:rPr>
          <w:rFonts w:asciiTheme="minorHAnsi" w:hAnsiTheme="minorHAnsi"/>
        </w:rPr>
        <w:t>Lisa Cater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307406">
        <w:rPr>
          <w:rFonts w:asciiTheme="minorHAnsi" w:hAnsiTheme="minorHAnsi"/>
        </w:rPr>
        <w:t>0</w:t>
      </w:r>
      <w:r w:rsidR="00444CDB">
        <w:rPr>
          <w:rFonts w:asciiTheme="minorHAnsi" w:hAnsiTheme="minorHAnsi"/>
        </w:rPr>
        <w:t xml:space="preserve">:00.  </w:t>
      </w:r>
      <w:r w:rsidR="00D22E52" w:rsidRPr="008020CB">
        <w:rPr>
          <w:rFonts w:asciiTheme="minorHAnsi" w:hAnsiTheme="minorHAnsi"/>
          <w:color w:val="auto"/>
        </w:rPr>
        <w:t xml:space="preserve">Approximately </w:t>
      </w:r>
      <w:r w:rsidR="00307406">
        <w:rPr>
          <w:rFonts w:asciiTheme="minorHAnsi" w:hAnsiTheme="minorHAnsi"/>
          <w:color w:val="auto"/>
        </w:rPr>
        <w:t>70</w:t>
      </w:r>
      <w:r w:rsidR="00D22E52" w:rsidRPr="008020CB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were in attendance</w:t>
      </w:r>
      <w:r w:rsidR="0099765B">
        <w:rPr>
          <w:rFonts w:asciiTheme="minorHAnsi" w:hAnsiTheme="minorHAnsi"/>
        </w:rPr>
        <w:t xml:space="preserve"> with additional </w:t>
      </w:r>
      <w:r w:rsidR="008020CB">
        <w:rPr>
          <w:rFonts w:asciiTheme="minorHAnsi" w:hAnsiTheme="minorHAnsi"/>
        </w:rPr>
        <w:t xml:space="preserve">members </w:t>
      </w:r>
      <w:r w:rsidR="0099765B">
        <w:rPr>
          <w:rFonts w:asciiTheme="minorHAnsi" w:hAnsiTheme="minorHAnsi"/>
        </w:rPr>
        <w:t>joining by teleconference</w:t>
      </w:r>
      <w:r w:rsidR="00D22E52">
        <w:rPr>
          <w:rFonts w:asciiTheme="minorHAnsi" w:hAnsiTheme="minorHAnsi"/>
        </w:rPr>
        <w:t>.</w:t>
      </w:r>
    </w:p>
    <w:p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:rsidR="00A74C87" w:rsidRDefault="00F41FAA" w:rsidP="00507669">
      <w:pPr>
        <w:rPr>
          <w:rFonts w:asciiTheme="minorHAnsi" w:hAnsiTheme="minorHAnsi"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:rsidR="00C50C1E" w:rsidRPr="00C50C1E" w:rsidRDefault="00C47042" w:rsidP="00C50C1E">
      <w:pPr>
        <w:pStyle w:val="Default"/>
        <w:rPr>
          <w:rFonts w:asciiTheme="minorHAnsi" w:hAnsiTheme="minorHAnsi" w:cs="Times New Roman"/>
          <w:b/>
          <w:color w:val="auto"/>
        </w:rPr>
      </w:pPr>
      <w:r w:rsidRPr="00C50C1E">
        <w:rPr>
          <w:rFonts w:asciiTheme="minorHAnsi" w:hAnsiTheme="minorHAnsi" w:cs="Times New Roman"/>
          <w:b/>
          <w:color w:val="auto"/>
        </w:rPr>
        <w:t>Treasurer’s Report</w:t>
      </w:r>
      <w:r w:rsidR="00C50C1E" w:rsidRPr="00C50C1E">
        <w:rPr>
          <w:rFonts w:asciiTheme="minorHAnsi" w:hAnsiTheme="minorHAnsi" w:cs="Times New Roman"/>
          <w:b/>
          <w:color w:val="auto"/>
        </w:rPr>
        <w:t xml:space="preserve"> – </w:t>
      </w:r>
      <w:r w:rsidR="00C50C1E" w:rsidRPr="00C50C1E">
        <w:rPr>
          <w:rFonts w:asciiTheme="minorHAnsi" w:hAnsiTheme="minorHAnsi" w:cs="Times New Roman"/>
          <w:b/>
          <w:color w:val="auto"/>
        </w:rPr>
        <w:t>Bonnie Smyth-McGaha</w:t>
      </w:r>
    </w:p>
    <w:p w:rsidR="00C50C1E" w:rsidRDefault="002401F1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C50C1E">
        <w:rPr>
          <w:rFonts w:asciiTheme="minorHAnsi" w:hAnsiTheme="minorHAnsi" w:cs="Times New Roman"/>
          <w:color w:val="auto"/>
        </w:rPr>
        <w:t xml:space="preserve">The </w:t>
      </w:r>
      <w:r w:rsidR="00D07E41" w:rsidRPr="00C50C1E">
        <w:rPr>
          <w:rFonts w:asciiTheme="minorHAnsi" w:hAnsiTheme="minorHAnsi" w:cs="Times New Roman"/>
          <w:color w:val="auto"/>
        </w:rPr>
        <w:t>current</w:t>
      </w:r>
      <w:r w:rsidR="004A36FE" w:rsidRPr="00C50C1E">
        <w:rPr>
          <w:rFonts w:asciiTheme="minorHAnsi" w:hAnsiTheme="minorHAnsi" w:cs="Times New Roman"/>
          <w:color w:val="auto"/>
        </w:rPr>
        <w:t xml:space="preserve"> </w:t>
      </w:r>
      <w:r w:rsidR="00730755" w:rsidRPr="00C50C1E">
        <w:rPr>
          <w:rFonts w:asciiTheme="minorHAnsi" w:hAnsiTheme="minorHAnsi" w:cs="Times New Roman"/>
          <w:color w:val="auto"/>
        </w:rPr>
        <w:t xml:space="preserve">balance </w:t>
      </w:r>
      <w:r w:rsidR="00D07E41" w:rsidRPr="00C50C1E">
        <w:rPr>
          <w:rFonts w:asciiTheme="minorHAnsi" w:hAnsiTheme="minorHAnsi" w:cs="Times New Roman"/>
          <w:color w:val="auto"/>
        </w:rPr>
        <w:t>i</w:t>
      </w:r>
      <w:r w:rsidRPr="00C50C1E">
        <w:rPr>
          <w:rFonts w:asciiTheme="minorHAnsi" w:hAnsiTheme="minorHAnsi" w:cs="Times New Roman"/>
          <w:color w:val="auto"/>
        </w:rPr>
        <w:t>s</w:t>
      </w:r>
      <w:r w:rsidR="00730755" w:rsidRPr="00C50C1E">
        <w:rPr>
          <w:rFonts w:asciiTheme="minorHAnsi" w:hAnsiTheme="minorHAnsi" w:cs="Times New Roman"/>
          <w:color w:val="auto"/>
        </w:rPr>
        <w:t xml:space="preserve"> </w:t>
      </w:r>
      <w:r w:rsidR="008020CB" w:rsidRPr="00C50C1E">
        <w:rPr>
          <w:rFonts w:asciiTheme="minorHAnsi" w:hAnsiTheme="minorHAnsi" w:cs="Times New Roman"/>
          <w:color w:val="auto"/>
        </w:rPr>
        <w:t>$2</w:t>
      </w:r>
      <w:r w:rsidR="00307406" w:rsidRPr="00C50C1E">
        <w:rPr>
          <w:rFonts w:asciiTheme="minorHAnsi" w:hAnsiTheme="minorHAnsi" w:cs="Times New Roman"/>
          <w:color w:val="auto"/>
        </w:rPr>
        <w:t>3</w:t>
      </w:r>
      <w:r w:rsidR="008020CB" w:rsidRPr="00C50C1E">
        <w:rPr>
          <w:rFonts w:asciiTheme="minorHAnsi" w:hAnsiTheme="minorHAnsi" w:cs="Times New Roman"/>
          <w:color w:val="auto"/>
        </w:rPr>
        <w:t>,753.34</w:t>
      </w:r>
      <w:r w:rsidR="00307406" w:rsidRPr="00C50C1E">
        <w:rPr>
          <w:rFonts w:asciiTheme="minorHAnsi" w:hAnsiTheme="minorHAnsi" w:cs="Times New Roman"/>
          <w:color w:val="auto"/>
        </w:rPr>
        <w:t xml:space="preserve"> with outstanding payments for today’s meeting</w:t>
      </w:r>
      <w:r w:rsidR="008020CB" w:rsidRPr="00C50C1E">
        <w:rPr>
          <w:rFonts w:asciiTheme="minorHAnsi" w:hAnsiTheme="minorHAnsi" w:cs="Times New Roman"/>
          <w:color w:val="auto"/>
        </w:rPr>
        <w:t>.</w:t>
      </w:r>
      <w:r w:rsidR="00307406" w:rsidRPr="00C50C1E">
        <w:rPr>
          <w:rFonts w:asciiTheme="minorHAnsi" w:hAnsiTheme="minorHAnsi"/>
        </w:rPr>
        <w:t xml:space="preserve"> </w:t>
      </w:r>
    </w:p>
    <w:p w:rsidR="00722759" w:rsidRPr="00C50C1E" w:rsidRDefault="00307406" w:rsidP="00C50C1E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C50C1E">
        <w:rPr>
          <w:rFonts w:asciiTheme="minorHAnsi" w:hAnsiTheme="minorHAnsi"/>
        </w:rPr>
        <w:t>Membership forms will be sent out in July for FY18.</w:t>
      </w:r>
    </w:p>
    <w:p w:rsidR="001B0DF7" w:rsidRPr="00C50C1E" w:rsidRDefault="001B0DF7" w:rsidP="004A36FE">
      <w:pPr>
        <w:rPr>
          <w:rFonts w:asciiTheme="minorHAnsi" w:hAnsiTheme="minorHAnsi"/>
        </w:rPr>
      </w:pPr>
    </w:p>
    <w:p w:rsidR="00F04D99" w:rsidRP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:rsidR="009F545D" w:rsidRDefault="00992C33" w:rsidP="00307406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Sonia Hazelwood </w:t>
      </w:r>
      <w:r w:rsidR="00307406">
        <w:rPr>
          <w:rFonts w:asciiTheme="minorHAnsi" w:hAnsiTheme="minorHAnsi" w:cs="Times New Roman"/>
          <w:color w:val="auto"/>
        </w:rPr>
        <w:t xml:space="preserve">introduced ADHE staff in attendance. </w:t>
      </w:r>
    </w:p>
    <w:p w:rsidR="00307406" w:rsidRDefault="00307406" w:rsidP="00307406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ADHE will provide a professional development workshop in August. </w:t>
      </w:r>
      <w:r w:rsidR="00C50C1E">
        <w:rPr>
          <w:rFonts w:asciiTheme="minorHAnsi" w:hAnsiTheme="minorHAnsi" w:cs="Times New Roman"/>
          <w:color w:val="auto"/>
        </w:rPr>
        <w:t>A paper survey was administered on potential</w:t>
      </w:r>
      <w:r>
        <w:rPr>
          <w:rFonts w:asciiTheme="minorHAnsi" w:hAnsiTheme="minorHAnsi" w:cs="Times New Roman"/>
          <w:color w:val="auto"/>
        </w:rPr>
        <w:t xml:space="preserve"> topics. </w:t>
      </w:r>
      <w:r w:rsidR="00C50C1E">
        <w:rPr>
          <w:rFonts w:asciiTheme="minorHAnsi" w:hAnsiTheme="minorHAnsi" w:cs="Times New Roman"/>
          <w:color w:val="auto"/>
        </w:rPr>
        <w:t>Those</w:t>
      </w:r>
      <w:r>
        <w:rPr>
          <w:rFonts w:asciiTheme="minorHAnsi" w:hAnsiTheme="minorHAnsi" w:cs="Times New Roman"/>
          <w:color w:val="auto"/>
        </w:rPr>
        <w:t xml:space="preserve"> topics include</w:t>
      </w:r>
      <w:r w:rsidR="00C50C1E">
        <w:rPr>
          <w:rFonts w:asciiTheme="minorHAnsi" w:hAnsiTheme="minorHAnsi" w:cs="Times New Roman"/>
          <w:color w:val="auto"/>
        </w:rPr>
        <w:t>d</w:t>
      </w:r>
      <w:r>
        <w:rPr>
          <w:rFonts w:asciiTheme="minorHAnsi" w:hAnsiTheme="minorHAnsi" w:cs="Times New Roman"/>
          <w:color w:val="auto"/>
        </w:rPr>
        <w:t xml:space="preserve"> State Reporting 101, Advanced Excel </w:t>
      </w:r>
      <w:proofErr w:type="gramStart"/>
      <w:r>
        <w:rPr>
          <w:rFonts w:asciiTheme="minorHAnsi" w:hAnsiTheme="minorHAnsi" w:cs="Times New Roman"/>
          <w:color w:val="auto"/>
        </w:rPr>
        <w:t>Tips</w:t>
      </w:r>
      <w:proofErr w:type="gramEnd"/>
      <w:r>
        <w:rPr>
          <w:rFonts w:asciiTheme="minorHAnsi" w:hAnsiTheme="minorHAnsi" w:cs="Times New Roman"/>
          <w:color w:val="auto"/>
        </w:rPr>
        <w:t xml:space="preserve"> and Tricks, IPEDS training, Into to SQL, etc.</w:t>
      </w:r>
    </w:p>
    <w:p w:rsidR="00E26E15" w:rsidRDefault="00E26E15" w:rsidP="00307406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Productivity Funding update – 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 will re-run numbers in July and send presidents and chancellors preliminary funding model calculations for Funding Distribution Policy recommendations</w:t>
      </w:r>
      <w:r w:rsidR="00A63DF7">
        <w:rPr>
          <w:rFonts w:asciiTheme="minorHAnsi" w:hAnsiTheme="minorHAnsi" w:cs="Times New Roman"/>
          <w:color w:val="auto"/>
        </w:rPr>
        <w:t>.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The </w:t>
      </w:r>
      <w:r>
        <w:rPr>
          <w:rFonts w:asciiTheme="minorHAnsi" w:hAnsiTheme="minorHAnsi" w:cs="Times New Roman"/>
          <w:color w:val="auto"/>
        </w:rPr>
        <w:t xml:space="preserve">Funding Distribution Policy </w:t>
      </w:r>
      <w:r>
        <w:rPr>
          <w:rFonts w:asciiTheme="minorHAnsi" w:hAnsiTheme="minorHAnsi" w:cs="Times New Roman"/>
          <w:color w:val="auto"/>
        </w:rPr>
        <w:t>w</w:t>
      </w:r>
      <w:r>
        <w:rPr>
          <w:rFonts w:asciiTheme="minorHAnsi" w:hAnsiTheme="minorHAnsi" w:cs="Times New Roman"/>
          <w:color w:val="auto"/>
        </w:rPr>
        <w:t>ill be presented at July Coordinating Board meeting</w:t>
      </w:r>
      <w:r>
        <w:rPr>
          <w:rFonts w:asciiTheme="minorHAnsi" w:hAnsiTheme="minorHAnsi" w:cs="Times New Roman"/>
          <w:color w:val="auto"/>
        </w:rPr>
        <w:t xml:space="preserve"> for review</w:t>
      </w:r>
      <w:r w:rsidR="00A63DF7">
        <w:rPr>
          <w:rFonts w:asciiTheme="minorHAnsi" w:hAnsiTheme="minorHAnsi" w:cs="Times New Roman"/>
          <w:color w:val="auto"/>
        </w:rPr>
        <w:t>.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During August thru October the model will be going thru the Legislative rule making process.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From July thru September ADHE will be conducting additional data quality reviews</w:t>
      </w:r>
      <w:r w:rsidR="00A63DF7">
        <w:rPr>
          <w:rFonts w:asciiTheme="minorHAnsi" w:hAnsiTheme="minorHAnsi" w:cs="Times New Roman"/>
          <w:color w:val="auto"/>
        </w:rPr>
        <w:t>.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In October ADHE will run final numbers and present the Funding Model Policies to the Coordinating Board for adoption and funding recommendations for 2018-19.</w:t>
      </w:r>
    </w:p>
    <w:p w:rsidR="00E26E15" w:rsidRDefault="00E26E15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All funding model updates are on the ADHE website at </w:t>
      </w:r>
      <w:hyperlink r:id="rId5" w:history="1">
        <w:r w:rsidR="00A63DF7" w:rsidRPr="007706B9">
          <w:rPr>
            <w:rStyle w:val="Hyperlink"/>
            <w:rFonts w:asciiTheme="minorHAnsi" w:hAnsiTheme="minorHAnsi" w:cs="Times New Roman"/>
          </w:rPr>
          <w:t>http://www.adhe.edu/institutions/productivity-funding</w:t>
        </w:r>
      </w:hyperlink>
    </w:p>
    <w:p w:rsidR="00A63DF7" w:rsidRDefault="00A63DF7" w:rsidP="00E26E15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ADHE staff will make campus visits on request to explain </w:t>
      </w:r>
      <w:r w:rsidR="00C50C1E">
        <w:rPr>
          <w:rFonts w:asciiTheme="minorHAnsi" w:hAnsiTheme="minorHAnsi" w:cs="Times New Roman"/>
          <w:color w:val="auto"/>
        </w:rPr>
        <w:t xml:space="preserve">the </w:t>
      </w:r>
      <w:r>
        <w:rPr>
          <w:rFonts w:asciiTheme="minorHAnsi" w:hAnsiTheme="minorHAnsi" w:cs="Times New Roman"/>
          <w:color w:val="auto"/>
        </w:rPr>
        <w:t>funding formula.</w:t>
      </w:r>
    </w:p>
    <w:p w:rsidR="00A63DF7" w:rsidRDefault="00A63DF7" w:rsidP="00A63DF7">
      <w:pPr>
        <w:pStyle w:val="Default"/>
        <w:ind w:left="1440"/>
        <w:rPr>
          <w:rFonts w:asciiTheme="minorHAnsi" w:hAnsiTheme="minorHAnsi" w:cs="Times New Roman"/>
          <w:color w:val="auto"/>
        </w:rPr>
      </w:pPr>
    </w:p>
    <w:p w:rsidR="00A63DF7" w:rsidRPr="00F04D99" w:rsidRDefault="00A63DF7" w:rsidP="00A63DF7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IPEDS</w:t>
      </w:r>
      <w:r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:rsidR="00A63DF7" w:rsidRDefault="00A63DF7" w:rsidP="00C50C1E">
      <w:pPr>
        <w:pStyle w:val="Default"/>
        <w:ind w:left="360"/>
        <w:rPr>
          <w:rFonts w:asciiTheme="minorHAnsi" w:hAnsiTheme="minorHAnsi" w:cs="Times New Roman"/>
          <w:color w:val="auto"/>
        </w:rPr>
      </w:pPr>
      <w:r w:rsidRPr="00A63DF7">
        <w:rPr>
          <w:rFonts w:asciiTheme="minorHAnsi" w:hAnsiTheme="minorHAnsi" w:cs="Times New Roman"/>
          <w:color w:val="auto"/>
        </w:rPr>
        <w:t>Phylesia Davis</w:t>
      </w:r>
      <w:r>
        <w:rPr>
          <w:rFonts w:asciiTheme="minorHAnsi" w:hAnsiTheme="minorHAnsi" w:cs="Times New Roman"/>
          <w:color w:val="auto"/>
        </w:rPr>
        <w:t xml:space="preserve"> presented an IPEDS update</w:t>
      </w:r>
    </w:p>
    <w:p w:rsidR="00A63DF7" w:rsidRDefault="00A63DF7" w:rsidP="00A63DF7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 no longer needs a PDF copy of submitted IPEDS reports.</w:t>
      </w:r>
    </w:p>
    <w:p w:rsidR="00A63DF7" w:rsidRDefault="00C10515" w:rsidP="00C10515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A handout on 2017-18 updates is available at this link - </w:t>
      </w:r>
      <w:hyperlink r:id="rId6" w:history="1">
        <w:r w:rsidRPr="007706B9">
          <w:rPr>
            <w:rStyle w:val="Hyperlink"/>
            <w:rFonts w:asciiTheme="minorHAnsi" w:hAnsiTheme="minorHAnsi" w:cs="Times New Roman"/>
          </w:rPr>
          <w:t>http://www.adhe.edu/institutions/institutional-research/ipeds/</w:t>
        </w:r>
      </w:hyperlink>
    </w:p>
    <w:p w:rsidR="00C10515" w:rsidRDefault="00C10515" w:rsidP="00C10515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307406" w:rsidRDefault="00307406" w:rsidP="00307406">
      <w:pPr>
        <w:pStyle w:val="Default"/>
        <w:rPr>
          <w:rFonts w:asciiTheme="minorHAnsi" w:hAnsiTheme="minorHAnsi" w:cs="Times New Roman"/>
          <w:color w:val="auto"/>
        </w:rPr>
      </w:pPr>
    </w:p>
    <w:p w:rsidR="00C10515" w:rsidRDefault="00C10515" w:rsidP="00307406">
      <w:pPr>
        <w:pStyle w:val="Default"/>
        <w:rPr>
          <w:rFonts w:asciiTheme="minorHAnsi" w:hAnsiTheme="minorHAnsi" w:cs="Times New Roman"/>
          <w:color w:val="auto"/>
        </w:rPr>
      </w:pPr>
    </w:p>
    <w:p w:rsidR="00C10515" w:rsidRDefault="00C10515" w:rsidP="00307406">
      <w:pPr>
        <w:pStyle w:val="Default"/>
        <w:rPr>
          <w:rFonts w:asciiTheme="minorHAnsi" w:hAnsiTheme="minorHAnsi" w:cs="Times New Roman"/>
          <w:color w:val="auto"/>
        </w:rPr>
      </w:pPr>
    </w:p>
    <w:p w:rsidR="00C10515" w:rsidRDefault="00C10515" w:rsidP="00307406">
      <w:pPr>
        <w:pStyle w:val="Default"/>
        <w:rPr>
          <w:rFonts w:asciiTheme="minorHAnsi" w:hAnsiTheme="minorHAnsi" w:cs="Times New Roman"/>
          <w:color w:val="auto"/>
        </w:rPr>
      </w:pPr>
    </w:p>
    <w:p w:rsidR="00A63DF7" w:rsidRPr="00F04D99" w:rsidRDefault="00A63DF7" w:rsidP="00A63DF7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lastRenderedPageBreak/>
        <w:t>SIS</w:t>
      </w:r>
      <w:r w:rsidRPr="00F04D99">
        <w:rPr>
          <w:rFonts w:asciiTheme="minorHAnsi" w:hAnsiTheme="minorHAnsi" w:cs="Times New Roman"/>
          <w:b/>
          <w:color w:val="auto"/>
        </w:rPr>
        <w:t xml:space="preserve"> </w:t>
      </w:r>
      <w:r w:rsidR="00C50C1E">
        <w:rPr>
          <w:rFonts w:asciiTheme="minorHAnsi" w:hAnsiTheme="minorHAnsi" w:cs="Times New Roman"/>
          <w:b/>
          <w:color w:val="auto"/>
        </w:rPr>
        <w:t>UPDATE</w:t>
      </w:r>
    </w:p>
    <w:p w:rsidR="00C10515" w:rsidRPr="00C50C1E" w:rsidRDefault="00A63DF7" w:rsidP="00C50C1E">
      <w:pPr>
        <w:pStyle w:val="Default"/>
        <w:rPr>
          <w:rFonts w:asciiTheme="minorHAnsi" w:hAnsiTheme="minorHAnsi"/>
        </w:rPr>
      </w:pPr>
      <w:r w:rsidRPr="00C50C1E">
        <w:rPr>
          <w:rFonts w:asciiTheme="minorHAnsi" w:hAnsiTheme="minorHAnsi"/>
        </w:rPr>
        <w:t>Sonia Hazelwood and Beth Stewart presented the 2017-18 SIS changes.</w:t>
      </w:r>
      <w:r w:rsidR="00C10515" w:rsidRPr="00C50C1E">
        <w:rPr>
          <w:rFonts w:asciiTheme="minorHAnsi" w:hAnsiTheme="minorHAnsi"/>
        </w:rPr>
        <w:t xml:space="preserve"> </w:t>
      </w:r>
    </w:p>
    <w:p w:rsidR="00C10515" w:rsidRDefault="00C10515" w:rsidP="00C50C1E">
      <w:pPr>
        <w:pStyle w:val="Default"/>
        <w:rPr>
          <w:rFonts w:asciiTheme="minorHAnsi" w:hAnsiTheme="minorHAnsi" w:cs="Times New Roman"/>
          <w:color w:val="auto"/>
        </w:rPr>
      </w:pPr>
      <w:r w:rsidRPr="00C50C1E">
        <w:rPr>
          <w:rFonts w:asciiTheme="minorHAnsi" w:hAnsiTheme="minorHAnsi"/>
        </w:rPr>
        <w:t>2017-18 manuals are on the ADHE website –</w:t>
      </w:r>
      <w:r w:rsidRPr="00A63DF7">
        <w:rPr>
          <w:rFonts w:asciiTheme="minorHAnsi" w:hAnsiTheme="minorHAnsi" w:cs="Times New Roman"/>
          <w:color w:val="auto"/>
        </w:rPr>
        <w:t xml:space="preserve">  </w:t>
      </w:r>
      <w:hyperlink r:id="rId7" w:history="1">
        <w:r w:rsidRPr="007706B9">
          <w:rPr>
            <w:rStyle w:val="Hyperlink"/>
            <w:rFonts w:asciiTheme="minorHAnsi" w:hAnsiTheme="minorHAnsi" w:cs="Times New Roman"/>
          </w:rPr>
          <w:t>http://www.adhe.edu/institutions/institutional-research/student-information-system-manuals/</w:t>
        </w:r>
      </w:hyperlink>
    </w:p>
    <w:p w:rsidR="00A63DF7" w:rsidRDefault="00A63DF7" w:rsidP="00A63DF7">
      <w:pPr>
        <w:pStyle w:val="Default"/>
        <w:ind w:left="360"/>
        <w:rPr>
          <w:rFonts w:asciiTheme="minorHAnsi" w:hAnsiTheme="minorHAnsi" w:cs="Times New Roman"/>
          <w:color w:val="auto"/>
        </w:rPr>
      </w:pPr>
    </w:p>
    <w:p w:rsidR="00C10515" w:rsidRDefault="00C10515" w:rsidP="00C10515">
      <w:pPr>
        <w:pStyle w:val="Default"/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The 2017-18 </w:t>
      </w:r>
      <w:proofErr w:type="spellStart"/>
      <w:r w:rsidRPr="00C10515">
        <w:rPr>
          <w:rFonts w:asciiTheme="minorHAnsi" w:hAnsiTheme="minorHAnsi"/>
        </w:rPr>
        <w:t>SISdb</w:t>
      </w:r>
      <w:proofErr w:type="spellEnd"/>
      <w:r w:rsidRPr="00C10515">
        <w:rPr>
          <w:rFonts w:asciiTheme="minorHAnsi" w:hAnsiTheme="minorHAnsi"/>
        </w:rPr>
        <w:t xml:space="preserve"> Manual has undergone significant formatting changes. While </w:t>
      </w:r>
      <w:proofErr w:type="gramStart"/>
      <w:r w:rsidRPr="00C10515">
        <w:rPr>
          <w:rFonts w:asciiTheme="minorHAnsi" w:hAnsiTheme="minorHAnsi"/>
        </w:rPr>
        <w:t>the majority of</w:t>
      </w:r>
      <w:proofErr w:type="gramEnd"/>
      <w:r w:rsidRPr="00C10515">
        <w:rPr>
          <w:rFonts w:asciiTheme="minorHAnsi" w:hAnsiTheme="minorHAnsi"/>
        </w:rPr>
        <w:t xml:space="preserve"> these changes are cosmetic, there are some th</w:t>
      </w:r>
      <w:r w:rsidR="00C50C1E">
        <w:rPr>
          <w:rFonts w:asciiTheme="minorHAnsi" w:hAnsiTheme="minorHAnsi"/>
        </w:rPr>
        <w:t>at will impact file submissions.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Student File – </w:t>
      </w:r>
    </w:p>
    <w:p w:rsidR="00C10515" w:rsidRDefault="00C10515" w:rsidP="00C105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Minimum placement score requirements are provided and required for High School Students. Recommended placement scores are provided for all other students; however, the institution must comply with their ADHE approved institutional placement policy. </w:t>
      </w:r>
    </w:p>
    <w:p w:rsidR="00C10515" w:rsidRDefault="00C10515" w:rsidP="00C1051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The Placement Status Field under each Placement Test Score, has been removed. Remediation reports are now calculated on registration in a remedial course rather than placement score. 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Course File- </w:t>
      </w:r>
    </w:p>
    <w:p w:rsidR="00C10515" w:rsidRDefault="00C10515" w:rsidP="00C50C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The Technical Institute Funding Field has been removed. This is no longer required with the change from Performance Funding to Productivity Funding. This field has been changed to a filler. 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Workforce Education/Training – </w:t>
      </w:r>
    </w:p>
    <w:p w:rsidR="00C10515" w:rsidRDefault="00C10515" w:rsidP="00C50C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The Workforce Education/Training Workgroup developed and finalized a new definition of Workforce Education in January 2017. Please review the new definitions prior to submission. </w:t>
      </w:r>
    </w:p>
    <w:p w:rsidR="00C10515" w:rsidRDefault="00C10515" w:rsidP="00C50C1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Credit courses can no longer be included in the Workforce Education/Training file. </w:t>
      </w:r>
    </w:p>
    <w:p w:rsidR="00C10515" w:rsidRDefault="00C10515" w:rsidP="00C10515">
      <w:pPr>
        <w:pStyle w:val="Default"/>
        <w:rPr>
          <w:rFonts w:asciiTheme="minorHAnsi" w:hAnsiTheme="minorHAnsi"/>
        </w:rPr>
      </w:pPr>
      <w:r w:rsidRPr="00C10515">
        <w:rPr>
          <w:rFonts w:asciiTheme="minorHAnsi" w:hAnsiTheme="minorHAnsi"/>
          <w:b/>
        </w:rPr>
        <w:t>Financial Aid</w:t>
      </w:r>
      <w:r w:rsidRPr="00C10515">
        <w:rPr>
          <w:rFonts w:asciiTheme="minorHAnsi" w:hAnsiTheme="minorHAnsi"/>
        </w:rPr>
        <w:t xml:space="preserve"> –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New fund codes have been provided to reflect changes to state scholarships, grants, and waivers made in the 2017 General Assembly. 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Perkins II –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The CTE Assessment Name Field has been removed. This field will now be filled with 50 spaces.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A new field of CTE Assessment Name Code has been added. This field will require entry of a 3- digit code based upon a standardized list. Do not leave this field blank. 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Preliminary Enrollment –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Fall Preliminary Enrollment Reports will now be submitted via an online form. Instructions can be found under the Preliminary Enrollment Report Section. </w:t>
      </w:r>
    </w:p>
    <w:p w:rsidR="00C10515" w:rsidRPr="00C10515" w:rsidRDefault="00C10515" w:rsidP="00C10515">
      <w:pPr>
        <w:pStyle w:val="Default"/>
        <w:rPr>
          <w:rFonts w:asciiTheme="minorHAnsi" w:hAnsiTheme="minorHAnsi"/>
          <w:b/>
        </w:rPr>
      </w:pPr>
      <w:r w:rsidRPr="00C10515">
        <w:rPr>
          <w:rFonts w:asciiTheme="minorHAnsi" w:hAnsiTheme="minorHAnsi"/>
          <w:b/>
        </w:rPr>
        <w:t xml:space="preserve">Other Changes to Note </w:t>
      </w:r>
      <w:r w:rsidRPr="00C10515">
        <w:rPr>
          <w:rFonts w:asciiTheme="minorHAnsi" w:hAnsiTheme="minorHAnsi"/>
          <w:b/>
        </w:rPr>
        <w:t>–</w:t>
      </w:r>
      <w:r w:rsidRPr="00C10515">
        <w:rPr>
          <w:rFonts w:asciiTheme="minorHAnsi" w:hAnsiTheme="minorHAnsi"/>
          <w:b/>
        </w:rPr>
        <w:t xml:space="preserve">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Review Placement Test reporting. Updates to the placement policy are reflected in the manual.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College ID for students and instructors will become mandatory in AY2018-2019. This will be the final year that these fields will be optional. College ID will be used in place of SSN on validation error reports once it is mandatory.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Cosmetic changes to the manual include moving clarifying memos out of the manual. </w:t>
      </w:r>
      <w:bookmarkStart w:id="0" w:name="_GoBack"/>
      <w:bookmarkEnd w:id="0"/>
      <w:r w:rsidRPr="00C10515">
        <w:rPr>
          <w:rFonts w:asciiTheme="minorHAnsi" w:hAnsiTheme="minorHAnsi"/>
        </w:rPr>
        <w:t xml:space="preserve">These will now be located at </w:t>
      </w:r>
      <w:hyperlink r:id="rId8" w:history="1">
        <w:r w:rsidRPr="007706B9">
          <w:rPr>
            <w:rStyle w:val="Hyperlink"/>
            <w:rFonts w:asciiTheme="minorHAnsi" w:hAnsiTheme="minorHAnsi"/>
          </w:rPr>
          <w:t>http://www.adhe.edu/institutions/institutional-research/studentinformation-system-manuals/</w:t>
        </w:r>
      </w:hyperlink>
      <w:r w:rsidRPr="00C10515">
        <w:rPr>
          <w:rFonts w:asciiTheme="minorHAnsi" w:hAnsiTheme="minorHAnsi"/>
        </w:rPr>
        <w:t xml:space="preserve">. </w:t>
      </w:r>
    </w:p>
    <w:p w:rsid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lastRenderedPageBreak/>
        <w:t xml:space="preserve">Academic policy has also been removed from the manual. State policy can be found on the ADHE website. </w:t>
      </w:r>
    </w:p>
    <w:p w:rsidR="00C10515" w:rsidRPr="00C10515" w:rsidRDefault="00C10515" w:rsidP="00C10515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C10515">
        <w:rPr>
          <w:rFonts w:asciiTheme="minorHAnsi" w:hAnsiTheme="minorHAnsi"/>
        </w:rPr>
        <w:t xml:space="preserve"> Annual mandated reports including the transfer reports, fall preliminary enrollment report, and military compensation report have been moved out of the Appendices and added to a section of the manual titled “Annual Reports Not Submitted to the </w:t>
      </w:r>
      <w:proofErr w:type="spellStart"/>
      <w:r w:rsidRPr="00C10515">
        <w:rPr>
          <w:rFonts w:asciiTheme="minorHAnsi" w:hAnsiTheme="minorHAnsi"/>
        </w:rPr>
        <w:t>SISdb</w:t>
      </w:r>
      <w:proofErr w:type="spellEnd"/>
      <w:r w:rsidRPr="00C10515">
        <w:rPr>
          <w:rFonts w:asciiTheme="minorHAnsi" w:hAnsiTheme="minorHAnsi"/>
        </w:rPr>
        <w:t>”.</w:t>
      </w:r>
    </w:p>
    <w:p w:rsidR="00307406" w:rsidRDefault="00307406" w:rsidP="00307406">
      <w:pPr>
        <w:pStyle w:val="Default"/>
        <w:rPr>
          <w:rFonts w:asciiTheme="minorHAnsi" w:hAnsiTheme="minorHAnsi" w:cs="Times New Roman"/>
          <w:color w:val="auto"/>
        </w:rPr>
      </w:pPr>
    </w:p>
    <w:p w:rsidR="0099765B" w:rsidRPr="006C7588" w:rsidRDefault="009F545D" w:rsidP="009454DC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Lisa adjourned meeting at approximately </w:t>
      </w:r>
      <w:r w:rsidR="00C50C1E">
        <w:rPr>
          <w:rFonts w:asciiTheme="minorHAnsi" w:hAnsiTheme="minorHAnsi" w:cs="Times New Roman"/>
          <w:color w:val="auto"/>
        </w:rPr>
        <w:t>2</w:t>
      </w:r>
      <w:r>
        <w:rPr>
          <w:rFonts w:asciiTheme="minorHAnsi" w:hAnsiTheme="minorHAnsi" w:cs="Times New Roman"/>
          <w:color w:val="auto"/>
        </w:rPr>
        <w:t>:00pm.</w:t>
      </w:r>
    </w:p>
    <w:p w:rsidR="00961313" w:rsidRDefault="00961313" w:rsidP="009454DC">
      <w:pPr>
        <w:pStyle w:val="Default"/>
        <w:rPr>
          <w:rFonts w:asciiTheme="minorHAnsi" w:hAnsiTheme="minorHAnsi" w:cs="Times New Roman"/>
          <w:color w:val="auto"/>
        </w:rPr>
      </w:pP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:rsidR="00535096" w:rsidRDefault="00147BB0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:rsidR="00C50C1E" w:rsidRPr="006C7588" w:rsidRDefault="00C50C1E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</w:rPr>
        <w:t>July 6, 2017</w:t>
      </w:r>
    </w:p>
    <w:sectPr w:rsidR="00C50C1E" w:rsidRPr="006C7588" w:rsidSect="001224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50216"/>
    <w:multiLevelType w:val="hybridMultilevel"/>
    <w:tmpl w:val="7E7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3E8"/>
    <w:multiLevelType w:val="hybridMultilevel"/>
    <w:tmpl w:val="A12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3EEE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1A5"/>
    <w:multiLevelType w:val="hybridMultilevel"/>
    <w:tmpl w:val="EB48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4C20"/>
    <w:multiLevelType w:val="hybridMultilevel"/>
    <w:tmpl w:val="33F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F7BC5"/>
    <w:multiLevelType w:val="hybridMultilevel"/>
    <w:tmpl w:val="1F2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0D376B"/>
    <w:multiLevelType w:val="hybridMultilevel"/>
    <w:tmpl w:val="81BEC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74E"/>
    <w:multiLevelType w:val="hybridMultilevel"/>
    <w:tmpl w:val="F67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E27EE"/>
    <w:multiLevelType w:val="hybridMultilevel"/>
    <w:tmpl w:val="12AC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1"/>
  </w:num>
  <w:num w:numId="7">
    <w:abstractNumId w:val="8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19"/>
  </w:num>
  <w:num w:numId="17">
    <w:abstractNumId w:val="22"/>
  </w:num>
  <w:num w:numId="18">
    <w:abstractNumId w:val="16"/>
  </w:num>
  <w:num w:numId="19">
    <w:abstractNumId w:val="28"/>
  </w:num>
  <w:num w:numId="20">
    <w:abstractNumId w:val="24"/>
  </w:num>
  <w:num w:numId="21">
    <w:abstractNumId w:val="11"/>
  </w:num>
  <w:num w:numId="22">
    <w:abstractNumId w:val="18"/>
  </w:num>
  <w:num w:numId="23">
    <w:abstractNumId w:val="25"/>
  </w:num>
  <w:num w:numId="24">
    <w:abstractNumId w:val="30"/>
  </w:num>
  <w:num w:numId="25">
    <w:abstractNumId w:val="9"/>
  </w:num>
  <w:num w:numId="26">
    <w:abstractNumId w:val="14"/>
  </w:num>
  <w:num w:numId="27">
    <w:abstractNumId w:val="26"/>
  </w:num>
  <w:num w:numId="28">
    <w:abstractNumId w:val="23"/>
  </w:num>
  <w:num w:numId="29">
    <w:abstractNumId w:val="4"/>
  </w:num>
  <w:num w:numId="30">
    <w:abstractNumId w:val="2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5"/>
    <w:rsid w:val="00003475"/>
    <w:rsid w:val="00007E87"/>
    <w:rsid w:val="0001246B"/>
    <w:rsid w:val="00023B9A"/>
    <w:rsid w:val="000617B4"/>
    <w:rsid w:val="00091C90"/>
    <w:rsid w:val="00094862"/>
    <w:rsid w:val="00106F53"/>
    <w:rsid w:val="001224EB"/>
    <w:rsid w:val="001378C1"/>
    <w:rsid w:val="00146B33"/>
    <w:rsid w:val="00147BB0"/>
    <w:rsid w:val="0018198E"/>
    <w:rsid w:val="00191457"/>
    <w:rsid w:val="001B0DF7"/>
    <w:rsid w:val="001E0521"/>
    <w:rsid w:val="001E0C32"/>
    <w:rsid w:val="00205B4A"/>
    <w:rsid w:val="002401F1"/>
    <w:rsid w:val="00262493"/>
    <w:rsid w:val="002E606B"/>
    <w:rsid w:val="00307406"/>
    <w:rsid w:val="00324B3F"/>
    <w:rsid w:val="00392A92"/>
    <w:rsid w:val="003C5FF1"/>
    <w:rsid w:val="00436D93"/>
    <w:rsid w:val="00444CDB"/>
    <w:rsid w:val="004803C2"/>
    <w:rsid w:val="004A36FE"/>
    <w:rsid w:val="004B3E72"/>
    <w:rsid w:val="004E6603"/>
    <w:rsid w:val="004F2603"/>
    <w:rsid w:val="00507669"/>
    <w:rsid w:val="00521037"/>
    <w:rsid w:val="00524C55"/>
    <w:rsid w:val="00535096"/>
    <w:rsid w:val="00562EF6"/>
    <w:rsid w:val="005728ED"/>
    <w:rsid w:val="00577D9A"/>
    <w:rsid w:val="005A192F"/>
    <w:rsid w:val="006030F7"/>
    <w:rsid w:val="00612187"/>
    <w:rsid w:val="00616B0F"/>
    <w:rsid w:val="00636D12"/>
    <w:rsid w:val="00643B41"/>
    <w:rsid w:val="00681CF3"/>
    <w:rsid w:val="006A120F"/>
    <w:rsid w:val="006C2850"/>
    <w:rsid w:val="006C2F1A"/>
    <w:rsid w:val="006C7588"/>
    <w:rsid w:val="006D5573"/>
    <w:rsid w:val="006D68C8"/>
    <w:rsid w:val="00722759"/>
    <w:rsid w:val="00730755"/>
    <w:rsid w:val="007400F2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20CB"/>
    <w:rsid w:val="00803A34"/>
    <w:rsid w:val="0080576A"/>
    <w:rsid w:val="00821DC9"/>
    <w:rsid w:val="0088795A"/>
    <w:rsid w:val="008A2880"/>
    <w:rsid w:val="008B1751"/>
    <w:rsid w:val="008F4718"/>
    <w:rsid w:val="00905D80"/>
    <w:rsid w:val="0091408D"/>
    <w:rsid w:val="00923BC1"/>
    <w:rsid w:val="009454DC"/>
    <w:rsid w:val="00961313"/>
    <w:rsid w:val="00961FE6"/>
    <w:rsid w:val="00974B95"/>
    <w:rsid w:val="00990A49"/>
    <w:rsid w:val="00992C33"/>
    <w:rsid w:val="0099453F"/>
    <w:rsid w:val="0099765B"/>
    <w:rsid w:val="009C634D"/>
    <w:rsid w:val="009C6DE6"/>
    <w:rsid w:val="009F545D"/>
    <w:rsid w:val="009F5E63"/>
    <w:rsid w:val="009F6B25"/>
    <w:rsid w:val="00A17647"/>
    <w:rsid w:val="00A216D1"/>
    <w:rsid w:val="00A63DF7"/>
    <w:rsid w:val="00A74C87"/>
    <w:rsid w:val="00AA6AE2"/>
    <w:rsid w:val="00AB26A9"/>
    <w:rsid w:val="00AB2EAF"/>
    <w:rsid w:val="00B00401"/>
    <w:rsid w:val="00B10F4E"/>
    <w:rsid w:val="00B607AE"/>
    <w:rsid w:val="00B70414"/>
    <w:rsid w:val="00B72945"/>
    <w:rsid w:val="00B960E4"/>
    <w:rsid w:val="00BA5F3B"/>
    <w:rsid w:val="00BD273F"/>
    <w:rsid w:val="00C03DC8"/>
    <w:rsid w:val="00C10515"/>
    <w:rsid w:val="00C15EEF"/>
    <w:rsid w:val="00C248F8"/>
    <w:rsid w:val="00C47042"/>
    <w:rsid w:val="00C50C1E"/>
    <w:rsid w:val="00C853FB"/>
    <w:rsid w:val="00C85F3F"/>
    <w:rsid w:val="00C9028E"/>
    <w:rsid w:val="00CA2899"/>
    <w:rsid w:val="00D0219A"/>
    <w:rsid w:val="00D07E41"/>
    <w:rsid w:val="00D22E52"/>
    <w:rsid w:val="00D31239"/>
    <w:rsid w:val="00D42212"/>
    <w:rsid w:val="00D80FC3"/>
    <w:rsid w:val="00D84F5E"/>
    <w:rsid w:val="00D96EA4"/>
    <w:rsid w:val="00DA761B"/>
    <w:rsid w:val="00DC7189"/>
    <w:rsid w:val="00DE044C"/>
    <w:rsid w:val="00E26E15"/>
    <w:rsid w:val="00E52AE0"/>
    <w:rsid w:val="00E622E3"/>
    <w:rsid w:val="00E86F10"/>
    <w:rsid w:val="00E973E7"/>
    <w:rsid w:val="00EC6C5C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706B5"/>
    <w:rsid w:val="00FC3EEF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A79E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63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e.edu/institutions/institutional-research/studentinformation-system-manu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he.edu/institutions/institutional-research/student-information-system-manu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he.edu/institutions/institutional-research/ipeds/" TargetMode="External"/><Relationship Id="rId5" Type="http://schemas.openxmlformats.org/officeDocument/2006/relationships/hyperlink" Target="http://www.adhe.edu/institutions/productivity-fund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Purdy, Kim</cp:lastModifiedBy>
  <cp:revision>4</cp:revision>
  <cp:lastPrinted>2010-04-21T20:31:00Z</cp:lastPrinted>
  <dcterms:created xsi:type="dcterms:W3CDTF">2017-07-06T15:52:00Z</dcterms:created>
  <dcterms:modified xsi:type="dcterms:W3CDTF">2017-07-06T19:36:00Z</dcterms:modified>
</cp:coreProperties>
</file>