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55" w:rsidRPr="00392A92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bookmarkStart w:id="0" w:name="_GoBack"/>
      <w:bookmarkEnd w:id="0"/>
      <w:r w:rsidRPr="00392A92">
        <w:rPr>
          <w:rFonts w:asciiTheme="minorHAnsi" w:hAnsiTheme="minorHAnsi" w:cs="Times New Roman"/>
          <w:b/>
          <w:color w:val="auto"/>
          <w:sz w:val="28"/>
        </w:rPr>
        <w:t>Arkansas Institutional Research Organization</w:t>
      </w:r>
    </w:p>
    <w:p w:rsidR="00730755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Meeting Minutes</w:t>
      </w:r>
    </w:p>
    <w:p w:rsidR="00961313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>
        <w:rPr>
          <w:rFonts w:asciiTheme="minorHAnsi" w:hAnsiTheme="minorHAnsi" w:cs="Times New Roman"/>
          <w:b/>
          <w:color w:val="auto"/>
          <w:sz w:val="28"/>
        </w:rPr>
        <w:t>Wednes</w:t>
      </w:r>
      <w:r w:rsidR="00F27E54">
        <w:rPr>
          <w:rFonts w:asciiTheme="minorHAnsi" w:hAnsiTheme="minorHAnsi" w:cs="Times New Roman"/>
          <w:b/>
          <w:color w:val="auto"/>
          <w:sz w:val="28"/>
        </w:rPr>
        <w:t xml:space="preserve">day, April </w:t>
      </w:r>
      <w:r>
        <w:rPr>
          <w:rFonts w:asciiTheme="minorHAnsi" w:hAnsiTheme="minorHAnsi" w:cs="Times New Roman"/>
          <w:b/>
          <w:color w:val="auto"/>
          <w:sz w:val="28"/>
        </w:rPr>
        <w:t>26, 2017</w:t>
      </w:r>
    </w:p>
    <w:p w:rsidR="008020CB" w:rsidRPr="00392A92" w:rsidRDefault="008020CB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</w:p>
    <w:p w:rsidR="00524C55" w:rsidRDefault="006D5573" w:rsidP="008020C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Arkansas Institutional Research Organization met </w:t>
      </w:r>
      <w:r w:rsidR="008020CB" w:rsidRPr="008020CB">
        <w:rPr>
          <w:rFonts w:asciiTheme="minorHAnsi" w:hAnsiTheme="minorHAnsi"/>
        </w:rPr>
        <w:t>Wednesday, April 26, 2017</w:t>
      </w:r>
      <w:r w:rsidR="00D22E52">
        <w:rPr>
          <w:rFonts w:asciiTheme="minorHAnsi" w:hAnsiTheme="minorHAnsi"/>
        </w:rPr>
        <w:t>at the offices of the Arkansas Department of Higher Education in Little Rock</w:t>
      </w:r>
      <w:r w:rsidRPr="006C75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EF6612">
        <w:rPr>
          <w:rFonts w:asciiTheme="minorHAnsi" w:hAnsiTheme="minorHAnsi"/>
        </w:rPr>
        <w:t xml:space="preserve">AIRO President </w:t>
      </w:r>
      <w:r w:rsidR="008020CB">
        <w:rPr>
          <w:rFonts w:asciiTheme="minorHAnsi" w:hAnsiTheme="minorHAnsi"/>
        </w:rPr>
        <w:t>Lisa Cater</w:t>
      </w:r>
      <w:r w:rsidR="00EF6612">
        <w:rPr>
          <w:rFonts w:asciiTheme="minorHAnsi" w:hAnsiTheme="minorHAnsi"/>
        </w:rPr>
        <w:t xml:space="preserve"> called the meeting to order</w:t>
      </w:r>
      <w:r w:rsidR="00D22E52">
        <w:rPr>
          <w:rFonts w:asciiTheme="minorHAnsi" w:hAnsiTheme="minorHAnsi"/>
        </w:rPr>
        <w:t xml:space="preserve"> at 1</w:t>
      </w:r>
      <w:r w:rsidR="00444CDB">
        <w:rPr>
          <w:rFonts w:asciiTheme="minorHAnsi" w:hAnsiTheme="minorHAnsi"/>
        </w:rPr>
        <w:t xml:space="preserve">:00.  </w:t>
      </w:r>
      <w:r w:rsidR="00D22E52" w:rsidRPr="008020CB">
        <w:rPr>
          <w:rFonts w:asciiTheme="minorHAnsi" w:hAnsiTheme="minorHAnsi"/>
          <w:color w:val="auto"/>
        </w:rPr>
        <w:t xml:space="preserve">Approximately </w:t>
      </w:r>
      <w:r w:rsidR="009F545D">
        <w:rPr>
          <w:rFonts w:asciiTheme="minorHAnsi" w:hAnsiTheme="minorHAnsi"/>
          <w:color w:val="auto"/>
        </w:rPr>
        <w:t>40</w:t>
      </w:r>
      <w:r w:rsidR="00D22E52" w:rsidRPr="008020CB">
        <w:rPr>
          <w:rFonts w:asciiTheme="minorHAnsi" w:hAnsiTheme="minorHAnsi"/>
          <w:color w:val="auto"/>
        </w:rPr>
        <w:t xml:space="preserve"> AIRO </w:t>
      </w:r>
      <w:r w:rsidR="00D22E52">
        <w:rPr>
          <w:rFonts w:asciiTheme="minorHAnsi" w:hAnsiTheme="minorHAnsi"/>
        </w:rPr>
        <w:t>members</w:t>
      </w:r>
      <w:r w:rsidR="009F545D">
        <w:rPr>
          <w:rFonts w:asciiTheme="minorHAnsi" w:hAnsiTheme="minorHAnsi"/>
        </w:rPr>
        <w:t xml:space="preserve"> and ADHE staff</w:t>
      </w:r>
      <w:r w:rsidR="00D22E52">
        <w:rPr>
          <w:rFonts w:asciiTheme="minorHAnsi" w:hAnsiTheme="minorHAnsi"/>
        </w:rPr>
        <w:t xml:space="preserve"> were in attendance</w:t>
      </w:r>
      <w:r w:rsidR="0099765B">
        <w:rPr>
          <w:rFonts w:asciiTheme="minorHAnsi" w:hAnsiTheme="minorHAnsi"/>
        </w:rPr>
        <w:t xml:space="preserve"> with additional </w:t>
      </w:r>
      <w:r w:rsidR="008020CB">
        <w:rPr>
          <w:rFonts w:asciiTheme="minorHAnsi" w:hAnsiTheme="minorHAnsi"/>
        </w:rPr>
        <w:t xml:space="preserve">members </w:t>
      </w:r>
      <w:r w:rsidR="0099765B">
        <w:rPr>
          <w:rFonts w:asciiTheme="minorHAnsi" w:hAnsiTheme="minorHAnsi"/>
        </w:rPr>
        <w:t>joining by teleconference</w:t>
      </w:r>
      <w:r w:rsidR="00D22E52">
        <w:rPr>
          <w:rFonts w:asciiTheme="minorHAnsi" w:hAnsiTheme="minorHAnsi"/>
        </w:rPr>
        <w:t>.</w:t>
      </w:r>
    </w:p>
    <w:p w:rsidR="008020CB" w:rsidRPr="00091C90" w:rsidRDefault="008020CB" w:rsidP="008020CB">
      <w:pPr>
        <w:pStyle w:val="Default"/>
        <w:rPr>
          <w:rFonts w:asciiTheme="minorHAnsi" w:hAnsiTheme="minorHAnsi"/>
        </w:rPr>
      </w:pPr>
    </w:p>
    <w:p w:rsidR="00A74C87" w:rsidRDefault="00F41FAA" w:rsidP="00507669">
      <w:pPr>
        <w:rPr>
          <w:rFonts w:asciiTheme="minorHAnsi" w:hAnsiTheme="minorHAnsi"/>
        </w:rPr>
      </w:pPr>
      <w:r w:rsidRPr="006C7588">
        <w:rPr>
          <w:rFonts w:asciiTheme="minorHAnsi" w:hAnsiTheme="minorHAnsi"/>
          <w:b/>
        </w:rPr>
        <w:t xml:space="preserve">AIRO </w:t>
      </w:r>
      <w:r w:rsidR="00C47042">
        <w:rPr>
          <w:rFonts w:asciiTheme="minorHAnsi" w:hAnsiTheme="minorHAnsi"/>
          <w:b/>
        </w:rPr>
        <w:t>BUSINESS</w:t>
      </w:r>
    </w:p>
    <w:p w:rsidR="00436D93" w:rsidRPr="006C7588" w:rsidRDefault="00C47042" w:rsidP="002401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Treasurer’s Report</w:t>
      </w:r>
    </w:p>
    <w:p w:rsidR="00722759" w:rsidRPr="00F706B5" w:rsidRDefault="002401F1" w:rsidP="00F706B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7588">
        <w:rPr>
          <w:rFonts w:asciiTheme="minorHAnsi" w:hAnsiTheme="minorHAnsi"/>
        </w:rPr>
        <w:t xml:space="preserve">The </w:t>
      </w:r>
      <w:r w:rsidR="00D07E41">
        <w:rPr>
          <w:rFonts w:asciiTheme="minorHAnsi" w:hAnsiTheme="minorHAnsi"/>
        </w:rPr>
        <w:t>current</w:t>
      </w:r>
      <w:r w:rsidR="004A36FE" w:rsidRPr="006C7588">
        <w:rPr>
          <w:rFonts w:asciiTheme="minorHAnsi" w:hAnsiTheme="minorHAnsi"/>
        </w:rPr>
        <w:t xml:space="preserve"> </w:t>
      </w:r>
      <w:r w:rsidR="00730755" w:rsidRPr="006C7588">
        <w:rPr>
          <w:rFonts w:asciiTheme="minorHAnsi" w:hAnsiTheme="minorHAnsi"/>
        </w:rPr>
        <w:t xml:space="preserve">balance </w:t>
      </w:r>
      <w:r w:rsidR="00D07E41">
        <w:rPr>
          <w:rFonts w:asciiTheme="minorHAnsi" w:hAnsiTheme="minorHAnsi"/>
        </w:rPr>
        <w:t>i</w:t>
      </w:r>
      <w:r w:rsidRPr="006C7588">
        <w:rPr>
          <w:rFonts w:asciiTheme="minorHAnsi" w:hAnsiTheme="minorHAnsi"/>
        </w:rPr>
        <w:t>s</w:t>
      </w:r>
      <w:r w:rsidR="00730755" w:rsidRPr="006C7588">
        <w:rPr>
          <w:rFonts w:asciiTheme="minorHAnsi" w:hAnsiTheme="minorHAnsi"/>
        </w:rPr>
        <w:t xml:space="preserve"> </w:t>
      </w:r>
      <w:r w:rsidR="008020CB" w:rsidRPr="008020CB">
        <w:rPr>
          <w:rFonts w:asciiTheme="minorHAnsi" w:hAnsiTheme="minorHAnsi"/>
        </w:rPr>
        <w:t>$22,753.34</w:t>
      </w:r>
      <w:r w:rsidR="008020CB">
        <w:rPr>
          <w:rFonts w:asciiTheme="minorHAnsi" w:hAnsiTheme="minorHAnsi"/>
        </w:rPr>
        <w:t xml:space="preserve"> with no income or expenses since the last meeting.</w:t>
      </w:r>
    </w:p>
    <w:p w:rsidR="001B0DF7" w:rsidRDefault="001B0DF7" w:rsidP="004A36FE">
      <w:pPr>
        <w:rPr>
          <w:rFonts w:asciiTheme="minorHAnsi" w:hAnsiTheme="minorHAnsi"/>
        </w:rPr>
      </w:pPr>
    </w:p>
    <w:p w:rsidR="00992C33" w:rsidRDefault="00DC7189" w:rsidP="00992C33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NEW</w:t>
      </w:r>
      <w:r w:rsidR="00722759" w:rsidRPr="00722759">
        <w:rPr>
          <w:rFonts w:asciiTheme="minorHAnsi" w:hAnsiTheme="minorHAnsi" w:cs="Times New Roman"/>
          <w:b/>
          <w:color w:val="auto"/>
        </w:rPr>
        <w:t xml:space="preserve"> BUSINESS</w:t>
      </w:r>
    </w:p>
    <w:p w:rsidR="00992C33" w:rsidRDefault="008020CB" w:rsidP="00992C33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Wyatt Watson, ATU, led a discussion on several issues – </w:t>
      </w:r>
    </w:p>
    <w:p w:rsidR="008020CB" w:rsidRDefault="00992C33" w:rsidP="00992C33">
      <w:pPr>
        <w:pStyle w:val="Default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AIRO WEBSITE - </w:t>
      </w:r>
      <w:r w:rsidR="008020CB">
        <w:rPr>
          <w:rFonts w:asciiTheme="minorHAnsi" w:hAnsiTheme="minorHAnsi"/>
          <w:bCs/>
        </w:rPr>
        <w:t>ATU has hosted the current AIRO website for many years. Wyatt is going to research an outside firm hosting and maintaining the website.</w:t>
      </w:r>
    </w:p>
    <w:p w:rsidR="008020CB" w:rsidRDefault="00992C33" w:rsidP="008020C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75"/>
        <w:outlineLvl w:val="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AIRO LISTSERV - </w:t>
      </w:r>
      <w:r w:rsidR="008020CB">
        <w:rPr>
          <w:rFonts w:asciiTheme="minorHAnsi" w:hAnsiTheme="minorHAnsi"/>
          <w:bCs/>
        </w:rPr>
        <w:t>Someone from out-of-state inquired about joining the AIRO listserv. A vote was taken to reserved the listserv for AIRO members only.</w:t>
      </w:r>
    </w:p>
    <w:p w:rsidR="009F545D" w:rsidRPr="009F545D" w:rsidRDefault="00992C33" w:rsidP="00563B9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75"/>
        <w:outlineLvl w:val="1"/>
        <w:rPr>
          <w:rFonts w:asciiTheme="minorHAnsi" w:hAnsiTheme="minorHAnsi"/>
        </w:rPr>
      </w:pPr>
      <w:r w:rsidRPr="009F545D">
        <w:rPr>
          <w:rFonts w:asciiTheme="minorHAnsi" w:hAnsiTheme="minorHAnsi"/>
          <w:bCs/>
        </w:rPr>
        <w:t xml:space="preserve">STUDENT IDs - </w:t>
      </w:r>
      <w:r w:rsidR="008020CB" w:rsidRPr="009F545D">
        <w:rPr>
          <w:rFonts w:asciiTheme="minorHAnsi" w:hAnsiTheme="minorHAnsi"/>
          <w:bCs/>
        </w:rPr>
        <w:t xml:space="preserve">The AHESIS </w:t>
      </w:r>
      <w:r w:rsidRPr="009F545D">
        <w:rPr>
          <w:rFonts w:asciiTheme="minorHAnsi" w:hAnsiTheme="minorHAnsi"/>
          <w:bCs/>
        </w:rPr>
        <w:t>began</w:t>
      </w:r>
      <w:r w:rsidR="008020CB" w:rsidRPr="009F545D">
        <w:rPr>
          <w:rFonts w:asciiTheme="minorHAnsi" w:hAnsiTheme="minorHAnsi"/>
          <w:bCs/>
        </w:rPr>
        <w:t xml:space="preserve"> collect</w:t>
      </w:r>
      <w:r w:rsidRPr="009F545D">
        <w:rPr>
          <w:rFonts w:asciiTheme="minorHAnsi" w:hAnsiTheme="minorHAnsi"/>
          <w:bCs/>
        </w:rPr>
        <w:t>ing student</w:t>
      </w:r>
      <w:r w:rsidR="008020CB" w:rsidRPr="009F545D">
        <w:rPr>
          <w:rFonts w:asciiTheme="minorHAnsi" w:hAnsiTheme="minorHAnsi"/>
          <w:bCs/>
        </w:rPr>
        <w:t xml:space="preserve"> IDs </w:t>
      </w:r>
      <w:r w:rsidRPr="009F545D">
        <w:rPr>
          <w:rFonts w:asciiTheme="minorHAnsi" w:hAnsiTheme="minorHAnsi"/>
          <w:bCs/>
        </w:rPr>
        <w:t xml:space="preserve">in the last few years, leaving historical data with only the SSN for identification. Wyatt asked that ADHE develop a one-time procedure to populate all historical data with student IDs. </w:t>
      </w:r>
    </w:p>
    <w:p w:rsidR="009F545D" w:rsidRPr="009F545D" w:rsidRDefault="00992C33" w:rsidP="00563B96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75"/>
        <w:outlineLvl w:val="1"/>
        <w:rPr>
          <w:rFonts w:asciiTheme="minorHAnsi" w:hAnsiTheme="minorHAnsi"/>
        </w:rPr>
      </w:pPr>
      <w:r w:rsidRPr="009F545D">
        <w:rPr>
          <w:rFonts w:asciiTheme="minorHAnsi" w:hAnsiTheme="minorHAnsi"/>
          <w:bCs/>
        </w:rPr>
        <w:t>WORKSHOPS - Wyatt led a discussion on developing a workshop or seminar for new IR professionals in Arkansas. This is something that AIRO will pursue.</w:t>
      </w:r>
      <w:r w:rsidR="009F545D" w:rsidRPr="009F545D">
        <w:rPr>
          <w:rFonts w:asciiTheme="minorHAnsi" w:hAnsiTheme="minorHAnsi"/>
        </w:rPr>
        <w:t xml:space="preserve"> </w:t>
      </w:r>
    </w:p>
    <w:p w:rsidR="00F04D99" w:rsidRPr="00F04D99" w:rsidRDefault="00992C33" w:rsidP="006C2F1A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ADHE</w:t>
      </w:r>
      <w:r w:rsidR="00F04D99" w:rsidRPr="00F04D99">
        <w:rPr>
          <w:rFonts w:asciiTheme="minorHAnsi" w:hAnsiTheme="minorHAnsi" w:cs="Times New Roman"/>
          <w:b/>
          <w:color w:val="auto"/>
        </w:rPr>
        <w:t xml:space="preserve"> Update</w:t>
      </w:r>
    </w:p>
    <w:p w:rsidR="0099765B" w:rsidRDefault="00992C33" w:rsidP="009454DC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Sonia Hazelwood has recently re-joined ADHE from UALR. </w:t>
      </w:r>
    </w:p>
    <w:p w:rsidR="00992C33" w:rsidRDefault="00992C33" w:rsidP="009454DC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Sonia introduced Beth Stewart, the new </w:t>
      </w:r>
      <w:r w:rsidR="009F545D">
        <w:rPr>
          <w:rFonts w:asciiTheme="minorHAnsi" w:hAnsiTheme="minorHAnsi" w:cs="Times New Roman"/>
          <w:color w:val="auto"/>
        </w:rPr>
        <w:t>D</w:t>
      </w:r>
      <w:r>
        <w:rPr>
          <w:rFonts w:asciiTheme="minorHAnsi" w:hAnsiTheme="minorHAnsi" w:cs="Times New Roman"/>
          <w:color w:val="auto"/>
        </w:rPr>
        <w:t xml:space="preserve">ata </w:t>
      </w:r>
      <w:r w:rsidR="009F545D">
        <w:rPr>
          <w:rFonts w:asciiTheme="minorHAnsi" w:hAnsiTheme="minorHAnsi" w:cs="Times New Roman"/>
          <w:color w:val="auto"/>
        </w:rPr>
        <w:t>S</w:t>
      </w:r>
      <w:r>
        <w:rPr>
          <w:rFonts w:asciiTheme="minorHAnsi" w:hAnsiTheme="minorHAnsi" w:cs="Times New Roman"/>
          <w:color w:val="auto"/>
        </w:rPr>
        <w:t>teward for ADHE. She was previously in IR at UACCB</w:t>
      </w:r>
      <w:r w:rsidR="009F545D">
        <w:rPr>
          <w:rFonts w:asciiTheme="minorHAnsi" w:hAnsiTheme="minorHAnsi" w:cs="Times New Roman"/>
          <w:color w:val="auto"/>
        </w:rPr>
        <w:t xml:space="preserve"> and has much knowledge of the AHESIS system</w:t>
      </w:r>
      <w:r>
        <w:rPr>
          <w:rFonts w:asciiTheme="minorHAnsi" w:hAnsiTheme="minorHAnsi" w:cs="Times New Roman"/>
          <w:color w:val="auto"/>
        </w:rPr>
        <w:t xml:space="preserve">. Beth </w:t>
      </w:r>
      <w:r w:rsidR="009F545D">
        <w:rPr>
          <w:rFonts w:asciiTheme="minorHAnsi" w:hAnsiTheme="minorHAnsi" w:cs="Times New Roman"/>
          <w:color w:val="auto"/>
        </w:rPr>
        <w:t>will be the first contact for</w:t>
      </w:r>
      <w:r>
        <w:rPr>
          <w:rFonts w:asciiTheme="minorHAnsi" w:hAnsiTheme="minorHAnsi" w:cs="Times New Roman"/>
          <w:color w:val="auto"/>
        </w:rPr>
        <w:t xml:space="preserve"> questions related to submissions</w:t>
      </w:r>
      <w:r w:rsidR="009F545D">
        <w:rPr>
          <w:rFonts w:asciiTheme="minorHAnsi" w:hAnsiTheme="minorHAnsi" w:cs="Times New Roman"/>
          <w:color w:val="auto"/>
        </w:rPr>
        <w:t xml:space="preserve"> and data issues.</w:t>
      </w:r>
    </w:p>
    <w:p w:rsidR="009F545D" w:rsidRDefault="009F545D" w:rsidP="009F545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When inquiring to ADHE about the funding formulas please be specific between Performance (old) and Productivity (new).</w:t>
      </w:r>
    </w:p>
    <w:p w:rsidR="00992C33" w:rsidRDefault="00992C33" w:rsidP="009454DC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updates for the 2017-18 AHESIS manual tentatively are:</w:t>
      </w:r>
    </w:p>
    <w:p w:rsidR="00992C33" w:rsidRDefault="00992C33" w:rsidP="00992C3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changes to the test and placement fields</w:t>
      </w:r>
    </w:p>
    <w:p w:rsidR="00992C33" w:rsidRDefault="00992C33" w:rsidP="00992C3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clarifications to some of the descriptions and instructions</w:t>
      </w:r>
    </w:p>
    <w:p w:rsidR="00992C33" w:rsidRDefault="00992C33" w:rsidP="00992C33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moving some of the pages to the website (clarifying memos, </w:t>
      </w:r>
      <w:proofErr w:type="spellStart"/>
      <w:r>
        <w:rPr>
          <w:rFonts w:asciiTheme="minorHAnsi" w:hAnsiTheme="minorHAnsi" w:cs="Times New Roman"/>
          <w:color w:val="auto"/>
        </w:rPr>
        <w:t>etc</w:t>
      </w:r>
      <w:proofErr w:type="spellEnd"/>
      <w:r>
        <w:rPr>
          <w:rFonts w:asciiTheme="minorHAnsi" w:hAnsiTheme="minorHAnsi" w:cs="Times New Roman"/>
          <w:color w:val="auto"/>
        </w:rPr>
        <w:t xml:space="preserve">) </w:t>
      </w:r>
    </w:p>
    <w:p w:rsidR="0091408D" w:rsidRDefault="009F545D" w:rsidP="009F545D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Tara Smith presented update</w:t>
      </w:r>
      <w:r w:rsidR="00B10F4E">
        <w:rPr>
          <w:rFonts w:asciiTheme="minorHAnsi" w:hAnsiTheme="minorHAnsi" w:cs="Times New Roman"/>
          <w:color w:val="auto"/>
        </w:rPr>
        <w:t>s and clarifications</w:t>
      </w:r>
      <w:r>
        <w:rPr>
          <w:rFonts w:asciiTheme="minorHAnsi" w:hAnsiTheme="minorHAnsi" w:cs="Times New Roman"/>
          <w:color w:val="auto"/>
        </w:rPr>
        <w:t xml:space="preserve"> on the latest Productivity Model. </w:t>
      </w:r>
    </w:p>
    <w:p w:rsidR="009F545D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Model</w:t>
      </w:r>
      <w:r w:rsidR="009F545D">
        <w:rPr>
          <w:rFonts w:asciiTheme="minorHAnsi" w:hAnsiTheme="minorHAnsi" w:cs="Times New Roman"/>
          <w:color w:val="auto"/>
        </w:rPr>
        <w:t xml:space="preserve"> will be presented to the Ps and Cs on May 8 and will be placed on the ADHE website for download soon thereafter.</w:t>
      </w:r>
    </w:p>
    <w:p w:rsidR="0091408D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ADHE is currently developing policies on how the funding formula score</w:t>
      </w:r>
      <w:r w:rsidR="00B10F4E">
        <w:rPr>
          <w:rFonts w:asciiTheme="minorHAnsi" w:hAnsiTheme="minorHAnsi" w:cs="Times New Roman"/>
          <w:color w:val="auto"/>
        </w:rPr>
        <w:t>s translate</w:t>
      </w:r>
      <w:r>
        <w:rPr>
          <w:rFonts w:asciiTheme="minorHAnsi" w:hAnsiTheme="minorHAnsi" w:cs="Times New Roman"/>
          <w:color w:val="auto"/>
        </w:rPr>
        <w:t xml:space="preserve"> to funding recommendation</w:t>
      </w:r>
      <w:r w:rsidR="00B10F4E">
        <w:rPr>
          <w:rFonts w:asciiTheme="minorHAnsi" w:hAnsiTheme="minorHAnsi" w:cs="Times New Roman"/>
          <w:color w:val="auto"/>
        </w:rPr>
        <w:t>s</w:t>
      </w:r>
      <w:r>
        <w:rPr>
          <w:rFonts w:asciiTheme="minorHAnsi" w:hAnsiTheme="minorHAnsi" w:cs="Times New Roman"/>
          <w:color w:val="auto"/>
        </w:rPr>
        <w:t>.</w:t>
      </w:r>
    </w:p>
    <w:p w:rsidR="00D0219A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Funding recommendations for 2018-19 will be presented at the October Coordinating Board meeting.</w:t>
      </w:r>
    </w:p>
    <w:p w:rsidR="00D0219A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first model run will be AY13-14-15 vs AY14-15-16.</w:t>
      </w:r>
    </w:p>
    <w:p w:rsidR="00D0219A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lastRenderedPageBreak/>
        <w:t xml:space="preserve">Time to Degree uses the IPEDS full-time and part-time freshmen cohort. It awards formula credit for a 2-year or a 4-year degree (not </w:t>
      </w:r>
      <w:r w:rsidR="00B10F4E">
        <w:rPr>
          <w:rFonts w:asciiTheme="minorHAnsi" w:hAnsiTheme="minorHAnsi" w:cs="Times New Roman"/>
          <w:color w:val="auto"/>
        </w:rPr>
        <w:t xml:space="preserve">for </w:t>
      </w:r>
      <w:r>
        <w:rPr>
          <w:rFonts w:asciiTheme="minorHAnsi" w:hAnsiTheme="minorHAnsi" w:cs="Times New Roman"/>
          <w:color w:val="auto"/>
        </w:rPr>
        <w:t>certificates or graduate degrees).</w:t>
      </w:r>
    </w:p>
    <w:p w:rsidR="00D0219A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Changes in funding (up or down) is limited to 2% a year.</w:t>
      </w:r>
    </w:p>
    <w:p w:rsidR="00D0219A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Concurrent enrollment is </w:t>
      </w:r>
      <w:r w:rsidR="00B10F4E">
        <w:rPr>
          <w:rFonts w:asciiTheme="minorHAnsi" w:hAnsiTheme="minorHAnsi" w:cs="Times New Roman"/>
          <w:color w:val="auto"/>
        </w:rPr>
        <w:t>included</w:t>
      </w:r>
      <w:r>
        <w:rPr>
          <w:rFonts w:asciiTheme="minorHAnsi" w:hAnsiTheme="minorHAnsi" w:cs="Times New Roman"/>
          <w:color w:val="auto"/>
        </w:rPr>
        <w:t xml:space="preserve"> in the progression and credential parts of the formula.</w:t>
      </w:r>
    </w:p>
    <w:p w:rsidR="00D0219A" w:rsidRDefault="00D0219A" w:rsidP="0091408D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Degrees award</w:t>
      </w:r>
      <w:r w:rsidR="00B10F4E">
        <w:rPr>
          <w:rFonts w:asciiTheme="minorHAnsi" w:hAnsiTheme="minorHAnsi" w:cs="Times New Roman"/>
          <w:color w:val="auto"/>
        </w:rPr>
        <w:t>ed</w:t>
      </w:r>
      <w:r>
        <w:rPr>
          <w:rFonts w:asciiTheme="minorHAnsi" w:hAnsiTheme="minorHAnsi" w:cs="Times New Roman"/>
          <w:color w:val="auto"/>
        </w:rPr>
        <w:t xml:space="preserve"> </w:t>
      </w:r>
      <w:r w:rsidR="00B10F4E">
        <w:rPr>
          <w:rFonts w:asciiTheme="minorHAnsi" w:hAnsiTheme="minorHAnsi" w:cs="Times New Roman"/>
          <w:color w:val="auto"/>
        </w:rPr>
        <w:t>that are on both</w:t>
      </w:r>
      <w:r>
        <w:rPr>
          <w:rFonts w:asciiTheme="minorHAnsi" w:hAnsiTheme="minorHAnsi" w:cs="Times New Roman"/>
          <w:color w:val="auto"/>
        </w:rPr>
        <w:t xml:space="preserve"> </w:t>
      </w:r>
      <w:r w:rsidR="00B10F4E">
        <w:rPr>
          <w:rFonts w:asciiTheme="minorHAnsi" w:hAnsiTheme="minorHAnsi" w:cs="Times New Roman"/>
          <w:color w:val="auto"/>
        </w:rPr>
        <w:t xml:space="preserve">the </w:t>
      </w:r>
      <w:r>
        <w:rPr>
          <w:rFonts w:asciiTheme="minorHAnsi" w:hAnsiTheme="minorHAnsi" w:cs="Times New Roman"/>
          <w:color w:val="auto"/>
        </w:rPr>
        <w:t xml:space="preserve">STEM and high demand </w:t>
      </w:r>
      <w:r w:rsidR="00B10F4E">
        <w:rPr>
          <w:rFonts w:asciiTheme="minorHAnsi" w:hAnsiTheme="minorHAnsi" w:cs="Times New Roman"/>
          <w:color w:val="auto"/>
        </w:rPr>
        <w:t>lists</w:t>
      </w:r>
      <w:r>
        <w:rPr>
          <w:rFonts w:asciiTheme="minorHAnsi" w:hAnsiTheme="minorHAnsi" w:cs="Times New Roman"/>
          <w:color w:val="auto"/>
        </w:rPr>
        <w:t xml:space="preserve"> will receive </w:t>
      </w:r>
      <w:r w:rsidR="00B10F4E">
        <w:rPr>
          <w:rFonts w:asciiTheme="minorHAnsi" w:hAnsiTheme="minorHAnsi" w:cs="Times New Roman"/>
          <w:color w:val="auto"/>
        </w:rPr>
        <w:t xml:space="preserve">formula </w:t>
      </w:r>
      <w:r>
        <w:rPr>
          <w:rFonts w:asciiTheme="minorHAnsi" w:hAnsiTheme="minorHAnsi" w:cs="Times New Roman"/>
          <w:color w:val="auto"/>
        </w:rPr>
        <w:t xml:space="preserve">weight for </w:t>
      </w:r>
      <w:r w:rsidR="00B10F4E">
        <w:rPr>
          <w:rFonts w:asciiTheme="minorHAnsi" w:hAnsiTheme="minorHAnsi" w:cs="Times New Roman"/>
          <w:color w:val="auto"/>
        </w:rPr>
        <w:t xml:space="preserve">the </w:t>
      </w:r>
      <w:r>
        <w:rPr>
          <w:rFonts w:asciiTheme="minorHAnsi" w:hAnsiTheme="minorHAnsi" w:cs="Times New Roman"/>
          <w:color w:val="auto"/>
        </w:rPr>
        <w:t>STEM</w:t>
      </w:r>
      <w:r w:rsidR="00B10F4E">
        <w:rPr>
          <w:rFonts w:asciiTheme="minorHAnsi" w:hAnsiTheme="minorHAnsi" w:cs="Times New Roman"/>
          <w:color w:val="auto"/>
        </w:rPr>
        <w:t xml:space="preserve"> category only</w:t>
      </w:r>
      <w:r>
        <w:rPr>
          <w:rFonts w:asciiTheme="minorHAnsi" w:hAnsiTheme="minorHAnsi" w:cs="Times New Roman"/>
          <w:color w:val="auto"/>
        </w:rPr>
        <w:t>.</w:t>
      </w:r>
    </w:p>
    <w:p w:rsidR="00D0219A" w:rsidRDefault="00D0219A" w:rsidP="00D0219A">
      <w:pPr>
        <w:pStyle w:val="Default"/>
        <w:numPr>
          <w:ilvl w:val="1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Workforce and Post-Completion Success will be added </w:t>
      </w:r>
      <w:r w:rsidR="00B10F4E">
        <w:rPr>
          <w:rFonts w:asciiTheme="minorHAnsi" w:hAnsiTheme="minorHAnsi" w:cs="Times New Roman"/>
          <w:color w:val="auto"/>
        </w:rPr>
        <w:t>in the future</w:t>
      </w:r>
      <w:r>
        <w:rPr>
          <w:rFonts w:asciiTheme="minorHAnsi" w:hAnsiTheme="minorHAnsi" w:cs="Times New Roman"/>
          <w:color w:val="auto"/>
        </w:rPr>
        <w:t>.</w:t>
      </w:r>
    </w:p>
    <w:p w:rsidR="009F545D" w:rsidRDefault="009F545D" w:rsidP="009F545D">
      <w:pPr>
        <w:pStyle w:val="Default"/>
        <w:rPr>
          <w:rFonts w:asciiTheme="minorHAnsi" w:hAnsiTheme="minorHAnsi" w:cs="Times New Roman"/>
          <w:color w:val="auto"/>
        </w:rPr>
      </w:pPr>
    </w:p>
    <w:p w:rsidR="0099765B" w:rsidRPr="006C7588" w:rsidRDefault="009F545D" w:rsidP="009454DC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Lisa adjourned meeting at approximately 3:00pm.</w:t>
      </w:r>
    </w:p>
    <w:p w:rsidR="00961313" w:rsidRDefault="00961313" w:rsidP="009454DC">
      <w:pPr>
        <w:pStyle w:val="Default"/>
        <w:rPr>
          <w:rFonts w:asciiTheme="minorHAnsi" w:hAnsiTheme="minorHAnsi" w:cs="Times New Roman"/>
          <w:color w:val="auto"/>
        </w:rPr>
      </w:pP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Respectfully submitted –</w:t>
      </w: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Kim Purdy</w:t>
      </w:r>
    </w:p>
    <w:p w:rsidR="00535096" w:rsidRPr="006C7588" w:rsidRDefault="00147BB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C7588">
        <w:rPr>
          <w:rFonts w:asciiTheme="minorHAnsi" w:hAnsiTheme="minorHAnsi" w:cs="Times New Roman"/>
          <w:color w:val="auto"/>
        </w:rPr>
        <w:t>AIRO Secretary</w:t>
      </w:r>
    </w:p>
    <w:sectPr w:rsidR="00535096" w:rsidRPr="006C7588" w:rsidSect="001224E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7CA"/>
    <w:multiLevelType w:val="hybridMultilevel"/>
    <w:tmpl w:val="098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A7A"/>
    <w:multiLevelType w:val="hybridMultilevel"/>
    <w:tmpl w:val="25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5FC"/>
    <w:multiLevelType w:val="hybridMultilevel"/>
    <w:tmpl w:val="8D2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039"/>
    <w:multiLevelType w:val="hybridMultilevel"/>
    <w:tmpl w:val="D0B0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23D95"/>
    <w:multiLevelType w:val="hybridMultilevel"/>
    <w:tmpl w:val="5B9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2A95"/>
    <w:multiLevelType w:val="hybridMultilevel"/>
    <w:tmpl w:val="C4CA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52942"/>
    <w:multiLevelType w:val="hybridMultilevel"/>
    <w:tmpl w:val="F7BC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35659"/>
    <w:multiLevelType w:val="hybridMultilevel"/>
    <w:tmpl w:val="DDA2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6607B"/>
    <w:multiLevelType w:val="hybridMultilevel"/>
    <w:tmpl w:val="218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433E8"/>
    <w:multiLevelType w:val="hybridMultilevel"/>
    <w:tmpl w:val="B438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0103"/>
    <w:multiLevelType w:val="hybridMultilevel"/>
    <w:tmpl w:val="22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72F5"/>
    <w:multiLevelType w:val="hybridMultilevel"/>
    <w:tmpl w:val="D35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0894"/>
    <w:multiLevelType w:val="hybridMultilevel"/>
    <w:tmpl w:val="AEE6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851A5"/>
    <w:multiLevelType w:val="hybridMultilevel"/>
    <w:tmpl w:val="EAA4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A7C"/>
    <w:multiLevelType w:val="hybridMultilevel"/>
    <w:tmpl w:val="5342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3398E"/>
    <w:multiLevelType w:val="hybridMultilevel"/>
    <w:tmpl w:val="D14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05E73"/>
    <w:multiLevelType w:val="hybridMultilevel"/>
    <w:tmpl w:val="4A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4AD"/>
    <w:multiLevelType w:val="hybridMultilevel"/>
    <w:tmpl w:val="08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68A9"/>
    <w:multiLevelType w:val="hybridMultilevel"/>
    <w:tmpl w:val="266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5A46"/>
    <w:multiLevelType w:val="hybridMultilevel"/>
    <w:tmpl w:val="8C1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4D03"/>
    <w:multiLevelType w:val="hybridMultilevel"/>
    <w:tmpl w:val="7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7AAF"/>
    <w:multiLevelType w:val="hybridMultilevel"/>
    <w:tmpl w:val="D7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615D6"/>
    <w:multiLevelType w:val="hybridMultilevel"/>
    <w:tmpl w:val="CDDC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EA2932"/>
    <w:multiLevelType w:val="hybridMultilevel"/>
    <w:tmpl w:val="27BE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7BD0"/>
    <w:multiLevelType w:val="hybridMultilevel"/>
    <w:tmpl w:val="38B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7"/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  <w:num w:numId="16">
    <w:abstractNumId w:val="17"/>
  </w:num>
  <w:num w:numId="17">
    <w:abstractNumId w:val="20"/>
  </w:num>
  <w:num w:numId="18">
    <w:abstractNumId w:val="14"/>
  </w:num>
  <w:num w:numId="19">
    <w:abstractNumId w:val="23"/>
  </w:num>
  <w:num w:numId="20">
    <w:abstractNumId w:val="21"/>
  </w:num>
  <w:num w:numId="21">
    <w:abstractNumId w:val="10"/>
  </w:num>
  <w:num w:numId="22">
    <w:abstractNumId w:val="16"/>
  </w:num>
  <w:num w:numId="23">
    <w:abstractNumId w:val="22"/>
  </w:num>
  <w:num w:numId="24">
    <w:abstractNumId w:val="2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5"/>
    <w:rsid w:val="00003475"/>
    <w:rsid w:val="00007E87"/>
    <w:rsid w:val="0001246B"/>
    <w:rsid w:val="00023B9A"/>
    <w:rsid w:val="000617B4"/>
    <w:rsid w:val="00091C90"/>
    <w:rsid w:val="00094862"/>
    <w:rsid w:val="00106F53"/>
    <w:rsid w:val="001224EB"/>
    <w:rsid w:val="001378C1"/>
    <w:rsid w:val="00146B33"/>
    <w:rsid w:val="00147BB0"/>
    <w:rsid w:val="0018198E"/>
    <w:rsid w:val="001B0DF7"/>
    <w:rsid w:val="001E0521"/>
    <w:rsid w:val="001E0C32"/>
    <w:rsid w:val="00205B4A"/>
    <w:rsid w:val="002401F1"/>
    <w:rsid w:val="00262493"/>
    <w:rsid w:val="002E606B"/>
    <w:rsid w:val="00324B3F"/>
    <w:rsid w:val="00392A92"/>
    <w:rsid w:val="003C5FF1"/>
    <w:rsid w:val="00436D93"/>
    <w:rsid w:val="00444CDB"/>
    <w:rsid w:val="004803C2"/>
    <w:rsid w:val="004A36FE"/>
    <w:rsid w:val="004B3E72"/>
    <w:rsid w:val="004E6603"/>
    <w:rsid w:val="00507669"/>
    <w:rsid w:val="00521037"/>
    <w:rsid w:val="00524C55"/>
    <w:rsid w:val="00535096"/>
    <w:rsid w:val="00562EF6"/>
    <w:rsid w:val="005728ED"/>
    <w:rsid w:val="00577D9A"/>
    <w:rsid w:val="005A192F"/>
    <w:rsid w:val="006030F7"/>
    <w:rsid w:val="00612187"/>
    <w:rsid w:val="00616B0F"/>
    <w:rsid w:val="00636D12"/>
    <w:rsid w:val="00643B41"/>
    <w:rsid w:val="00681CF3"/>
    <w:rsid w:val="006A120F"/>
    <w:rsid w:val="006C2850"/>
    <w:rsid w:val="006C2F1A"/>
    <w:rsid w:val="006C7588"/>
    <w:rsid w:val="006D5573"/>
    <w:rsid w:val="006D68C8"/>
    <w:rsid w:val="00722759"/>
    <w:rsid w:val="00730755"/>
    <w:rsid w:val="007400F2"/>
    <w:rsid w:val="0075512F"/>
    <w:rsid w:val="00763FBB"/>
    <w:rsid w:val="00771362"/>
    <w:rsid w:val="00775B18"/>
    <w:rsid w:val="00783D08"/>
    <w:rsid w:val="007A0823"/>
    <w:rsid w:val="007C4CAB"/>
    <w:rsid w:val="007E4A99"/>
    <w:rsid w:val="007E7156"/>
    <w:rsid w:val="008020CB"/>
    <w:rsid w:val="00803A34"/>
    <w:rsid w:val="0080576A"/>
    <w:rsid w:val="00821DC9"/>
    <w:rsid w:val="0088795A"/>
    <w:rsid w:val="008A2880"/>
    <w:rsid w:val="008B1751"/>
    <w:rsid w:val="008F4718"/>
    <w:rsid w:val="00905D80"/>
    <w:rsid w:val="0091408D"/>
    <w:rsid w:val="00923BC1"/>
    <w:rsid w:val="009454DC"/>
    <w:rsid w:val="00961313"/>
    <w:rsid w:val="00961FE6"/>
    <w:rsid w:val="00974B95"/>
    <w:rsid w:val="00990A49"/>
    <w:rsid w:val="00992C33"/>
    <w:rsid w:val="0099453F"/>
    <w:rsid w:val="0099765B"/>
    <w:rsid w:val="009C634D"/>
    <w:rsid w:val="009C6DE6"/>
    <w:rsid w:val="009F545D"/>
    <w:rsid w:val="009F5E63"/>
    <w:rsid w:val="009F6B25"/>
    <w:rsid w:val="00A17647"/>
    <w:rsid w:val="00A216D1"/>
    <w:rsid w:val="00A74C87"/>
    <w:rsid w:val="00AA6AE2"/>
    <w:rsid w:val="00AB26A9"/>
    <w:rsid w:val="00AB2EAF"/>
    <w:rsid w:val="00B00401"/>
    <w:rsid w:val="00B10F4E"/>
    <w:rsid w:val="00B607AE"/>
    <w:rsid w:val="00B70414"/>
    <w:rsid w:val="00B72945"/>
    <w:rsid w:val="00B960E4"/>
    <w:rsid w:val="00BA5F3B"/>
    <w:rsid w:val="00BD273F"/>
    <w:rsid w:val="00C03DC8"/>
    <w:rsid w:val="00C15EEF"/>
    <w:rsid w:val="00C248F8"/>
    <w:rsid w:val="00C47042"/>
    <w:rsid w:val="00C853FB"/>
    <w:rsid w:val="00C85F3F"/>
    <w:rsid w:val="00C9028E"/>
    <w:rsid w:val="00CA2899"/>
    <w:rsid w:val="00D0219A"/>
    <w:rsid w:val="00D07E41"/>
    <w:rsid w:val="00D22E52"/>
    <w:rsid w:val="00D31239"/>
    <w:rsid w:val="00D42212"/>
    <w:rsid w:val="00D80FC3"/>
    <w:rsid w:val="00D84F5E"/>
    <w:rsid w:val="00D96EA4"/>
    <w:rsid w:val="00DA761B"/>
    <w:rsid w:val="00DC7189"/>
    <w:rsid w:val="00DE044C"/>
    <w:rsid w:val="00E52AE0"/>
    <w:rsid w:val="00E622E3"/>
    <w:rsid w:val="00E86F10"/>
    <w:rsid w:val="00E973E7"/>
    <w:rsid w:val="00EC6C5C"/>
    <w:rsid w:val="00EE22C9"/>
    <w:rsid w:val="00EE5733"/>
    <w:rsid w:val="00EF6612"/>
    <w:rsid w:val="00EF727A"/>
    <w:rsid w:val="00F04D99"/>
    <w:rsid w:val="00F121CC"/>
    <w:rsid w:val="00F26940"/>
    <w:rsid w:val="00F27E54"/>
    <w:rsid w:val="00F30914"/>
    <w:rsid w:val="00F41FAA"/>
    <w:rsid w:val="00F706B5"/>
    <w:rsid w:val="00FC3EEF"/>
    <w:rsid w:val="00FD706E"/>
    <w:rsid w:val="00FF58CF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A4AB3-FEC9-47FE-8006-FF250C0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2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2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Purdy</dc:creator>
  <cp:lastModifiedBy>Bonnie M. Smyth-McGaha</cp:lastModifiedBy>
  <cp:revision>2</cp:revision>
  <cp:lastPrinted>2010-04-21T20:31:00Z</cp:lastPrinted>
  <dcterms:created xsi:type="dcterms:W3CDTF">2017-06-21T15:21:00Z</dcterms:created>
  <dcterms:modified xsi:type="dcterms:W3CDTF">2017-06-21T15:21:00Z</dcterms:modified>
</cp:coreProperties>
</file>